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90"/>
        <w:gridCol w:w="900"/>
        <w:gridCol w:w="180"/>
        <w:gridCol w:w="900"/>
        <w:gridCol w:w="233"/>
        <w:gridCol w:w="37"/>
        <w:gridCol w:w="777"/>
        <w:gridCol w:w="483"/>
        <w:gridCol w:w="630"/>
        <w:gridCol w:w="1890"/>
        <w:gridCol w:w="3060"/>
        <w:gridCol w:w="540"/>
        <w:gridCol w:w="829"/>
      </w:tblGrid>
      <w:tr w:rsidR="0027204B" w:rsidRPr="008D6CFF" w14:paraId="1DFB0B86" w14:textId="77777777" w:rsidTr="008D6B3F">
        <w:trPr>
          <w:trHeight w:val="145"/>
          <w:jc w:val="center"/>
        </w:trPr>
        <w:tc>
          <w:tcPr>
            <w:tcW w:w="4585" w:type="dxa"/>
            <w:gridSpan w:val="10"/>
            <w:vAlign w:val="center"/>
          </w:tcPr>
          <w:p w14:paraId="63C14C01" w14:textId="77777777" w:rsidR="0027204B" w:rsidRPr="00BD6A70" w:rsidRDefault="0027204B" w:rsidP="008D6CFF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A70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BF92" w14:textId="63BD5F8B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Марија М. Јовановић</w:t>
            </w:r>
          </w:p>
        </w:tc>
      </w:tr>
      <w:tr w:rsidR="0027204B" w:rsidRPr="008D6CFF" w14:paraId="1FD6D752" w14:textId="77777777" w:rsidTr="008D6B3F">
        <w:trPr>
          <w:trHeight w:val="58"/>
          <w:jc w:val="center"/>
        </w:trPr>
        <w:tc>
          <w:tcPr>
            <w:tcW w:w="4585" w:type="dxa"/>
            <w:gridSpan w:val="10"/>
            <w:vAlign w:val="center"/>
          </w:tcPr>
          <w:p w14:paraId="42F5D218" w14:textId="77777777" w:rsidR="0027204B" w:rsidRPr="00BD6A70" w:rsidRDefault="0027204B" w:rsidP="008D6CFF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A70">
              <w:rPr>
                <w:b/>
                <w:lang w:val="sr-Cyrl-CS"/>
              </w:rPr>
              <w:t>Звање</w:t>
            </w:r>
          </w:p>
        </w:tc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C852" w14:textId="73075513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Редовни професор</w:t>
            </w:r>
          </w:p>
        </w:tc>
      </w:tr>
      <w:tr w:rsidR="0027204B" w:rsidRPr="008D6CFF" w14:paraId="16EF4745" w14:textId="77777777" w:rsidTr="008D6B3F">
        <w:trPr>
          <w:trHeight w:val="397"/>
          <w:jc w:val="center"/>
        </w:trPr>
        <w:tc>
          <w:tcPr>
            <w:tcW w:w="4585" w:type="dxa"/>
            <w:gridSpan w:val="10"/>
            <w:vAlign w:val="center"/>
          </w:tcPr>
          <w:p w14:paraId="100F1D10" w14:textId="77777777" w:rsidR="0027204B" w:rsidRPr="00BD6A70" w:rsidRDefault="0027204B" w:rsidP="008D6CFF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A70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BD6A70">
              <w:rPr>
                <w:b/>
              </w:rPr>
              <w:t xml:space="preserve"> или непуним </w:t>
            </w:r>
            <w:r w:rsidRPr="00BD6A70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B219" w14:textId="6C441551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Филозофски факултет Ниш, децембар 2002.</w:t>
            </w:r>
          </w:p>
        </w:tc>
      </w:tr>
      <w:tr w:rsidR="0027204B" w:rsidRPr="008D6CFF" w14:paraId="2CF0160C" w14:textId="77777777" w:rsidTr="008D6B3F">
        <w:trPr>
          <w:trHeight w:val="163"/>
          <w:jc w:val="center"/>
        </w:trPr>
        <w:tc>
          <w:tcPr>
            <w:tcW w:w="4585" w:type="dxa"/>
            <w:gridSpan w:val="10"/>
            <w:vAlign w:val="center"/>
          </w:tcPr>
          <w:p w14:paraId="748DE1E7" w14:textId="77777777" w:rsidR="0027204B" w:rsidRPr="00BD6A70" w:rsidRDefault="0027204B" w:rsidP="008D6CFF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A70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51D5" w14:textId="0AF2B2F3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Педагогија</w:t>
            </w:r>
          </w:p>
        </w:tc>
      </w:tr>
      <w:tr w:rsidR="00621C2A" w:rsidRPr="008D6CFF" w14:paraId="0BDBE2F6" w14:textId="77777777" w:rsidTr="008D6B3F">
        <w:trPr>
          <w:trHeight w:val="64"/>
          <w:jc w:val="center"/>
        </w:trPr>
        <w:tc>
          <w:tcPr>
            <w:tcW w:w="10904" w:type="dxa"/>
            <w:gridSpan w:val="14"/>
            <w:vAlign w:val="center"/>
          </w:tcPr>
          <w:p w14:paraId="118A90A6" w14:textId="77777777" w:rsidR="00621C2A" w:rsidRPr="00BD6A70" w:rsidRDefault="00621C2A" w:rsidP="008D6CFF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BD6A70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8D6CFF" w14:paraId="6A628513" w14:textId="77777777" w:rsidTr="00BD6A70">
        <w:trPr>
          <w:trHeight w:val="136"/>
          <w:jc w:val="center"/>
        </w:trPr>
        <w:tc>
          <w:tcPr>
            <w:tcW w:w="1525" w:type="dxa"/>
            <w:gridSpan w:val="4"/>
            <w:vAlign w:val="center"/>
          </w:tcPr>
          <w:p w14:paraId="0D9EA2C1" w14:textId="77777777" w:rsidR="00621C2A" w:rsidRPr="00BD6A70" w:rsidRDefault="00621C2A" w:rsidP="008D6CFF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900" w:type="dxa"/>
            <w:vAlign w:val="center"/>
          </w:tcPr>
          <w:p w14:paraId="19D6801C" w14:textId="77777777" w:rsidR="00621C2A" w:rsidRPr="00BD6A70" w:rsidRDefault="00621C2A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 xml:space="preserve">Година </w:t>
            </w:r>
          </w:p>
        </w:tc>
        <w:tc>
          <w:tcPr>
            <w:tcW w:w="4050" w:type="dxa"/>
            <w:gridSpan w:val="6"/>
            <w:vAlign w:val="center"/>
          </w:tcPr>
          <w:p w14:paraId="54FD7C46" w14:textId="77777777" w:rsidR="00621C2A" w:rsidRPr="00BD6A70" w:rsidRDefault="00621C2A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 xml:space="preserve">Институција </w:t>
            </w:r>
          </w:p>
        </w:tc>
        <w:tc>
          <w:tcPr>
            <w:tcW w:w="3060" w:type="dxa"/>
            <w:vAlign w:val="center"/>
          </w:tcPr>
          <w:p w14:paraId="1B957BEC" w14:textId="77777777" w:rsidR="00621C2A" w:rsidRPr="00BD6A70" w:rsidRDefault="00621C2A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t>Научна или уметничка о</w:t>
            </w:r>
            <w:r w:rsidRPr="00BD6A70">
              <w:rPr>
                <w:lang w:val="sr-Cyrl-CS"/>
              </w:rPr>
              <w:t xml:space="preserve">бласт </w:t>
            </w:r>
          </w:p>
        </w:tc>
        <w:tc>
          <w:tcPr>
            <w:tcW w:w="1369" w:type="dxa"/>
            <w:gridSpan w:val="2"/>
            <w:vAlign w:val="center"/>
          </w:tcPr>
          <w:p w14:paraId="50BFD530" w14:textId="0810EB82" w:rsidR="00621C2A" w:rsidRPr="00BD6A70" w:rsidRDefault="00621C2A" w:rsidP="008D6CFF">
            <w:pPr>
              <w:tabs>
                <w:tab w:val="left" w:pos="567"/>
              </w:tabs>
            </w:pPr>
            <w:r w:rsidRPr="00BD6A70">
              <w:t>Ужа научна</w:t>
            </w:r>
            <w:r w:rsidR="0027204B" w:rsidRPr="00BD6A70">
              <w:t xml:space="preserve"> </w:t>
            </w:r>
            <w:r w:rsidRPr="00BD6A70">
              <w:t>област</w:t>
            </w:r>
          </w:p>
        </w:tc>
      </w:tr>
      <w:tr w:rsidR="0027204B" w:rsidRPr="008D6CFF" w14:paraId="0020BE62" w14:textId="77777777" w:rsidTr="00BD6A70">
        <w:trPr>
          <w:trHeight w:val="127"/>
          <w:jc w:val="center"/>
        </w:trPr>
        <w:tc>
          <w:tcPr>
            <w:tcW w:w="1525" w:type="dxa"/>
            <w:gridSpan w:val="4"/>
            <w:vAlign w:val="center"/>
          </w:tcPr>
          <w:p w14:paraId="609826A8" w14:textId="77777777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FE56E" w14:textId="423EC136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2023.</w:t>
            </w:r>
          </w:p>
        </w:tc>
        <w:tc>
          <w:tcPr>
            <w:tcW w:w="4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1841B" w14:textId="7C870C34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Филозофски факултет Ниш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5BCCC" w14:textId="63EC340E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Педагошке и андрагошке науке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8C4" w14:textId="7795DF04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Педагогија</w:t>
            </w:r>
          </w:p>
        </w:tc>
      </w:tr>
      <w:tr w:rsidR="0027204B" w:rsidRPr="008D6CFF" w14:paraId="0A2C4B86" w14:textId="77777777" w:rsidTr="00BD6A70">
        <w:trPr>
          <w:trHeight w:val="58"/>
          <w:jc w:val="center"/>
        </w:trPr>
        <w:tc>
          <w:tcPr>
            <w:tcW w:w="1525" w:type="dxa"/>
            <w:gridSpan w:val="4"/>
            <w:vAlign w:val="center"/>
          </w:tcPr>
          <w:p w14:paraId="03346DA7" w14:textId="77777777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F4E0E" w14:textId="4B9985CD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2012.</w:t>
            </w:r>
          </w:p>
        </w:tc>
        <w:tc>
          <w:tcPr>
            <w:tcW w:w="4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21B49" w14:textId="5BAEF24C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Филозофски факултет Нови Сад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D798E" w14:textId="61922BDE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Педагошке и андрагошке науке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F6FF" w14:textId="3FA9D0D2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Педагогија</w:t>
            </w:r>
          </w:p>
        </w:tc>
      </w:tr>
      <w:tr w:rsidR="0027204B" w:rsidRPr="008D6CFF" w14:paraId="70D4F671" w14:textId="77777777" w:rsidTr="00BD6A70">
        <w:trPr>
          <w:trHeight w:val="289"/>
          <w:jc w:val="center"/>
        </w:trPr>
        <w:tc>
          <w:tcPr>
            <w:tcW w:w="1525" w:type="dxa"/>
            <w:gridSpan w:val="4"/>
            <w:vAlign w:val="center"/>
          </w:tcPr>
          <w:p w14:paraId="27ECB279" w14:textId="77777777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>Магистратура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78FEB" w14:textId="70BCD4B7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2008.</w:t>
            </w:r>
          </w:p>
        </w:tc>
        <w:tc>
          <w:tcPr>
            <w:tcW w:w="4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8FA8B" w14:textId="173954D0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Филозофски факултет Косовска Митровица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08DF8" w14:textId="0D776B6F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Педагошке и андрагошке науке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35D73" w14:textId="396139D2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Педагогија</w:t>
            </w:r>
          </w:p>
        </w:tc>
      </w:tr>
      <w:tr w:rsidR="0027204B" w:rsidRPr="008D6CFF" w14:paraId="7B9D8AC7" w14:textId="77777777" w:rsidTr="00BD6A70">
        <w:trPr>
          <w:trHeight w:val="145"/>
          <w:jc w:val="center"/>
        </w:trPr>
        <w:tc>
          <w:tcPr>
            <w:tcW w:w="1525" w:type="dxa"/>
            <w:gridSpan w:val="4"/>
            <w:vAlign w:val="center"/>
          </w:tcPr>
          <w:p w14:paraId="6A0D02F9" w14:textId="77777777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CS"/>
              </w:rPr>
              <w:t>Диплома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7F695" w14:textId="61F4057A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2001.</w:t>
            </w:r>
          </w:p>
        </w:tc>
        <w:tc>
          <w:tcPr>
            <w:tcW w:w="4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B69BA" w14:textId="69831181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Филозофски факултет Косовска Митровица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3D5DE" w14:textId="64436930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Педагошке и андрагошке науке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8290" w14:textId="092742CA" w:rsidR="0027204B" w:rsidRPr="00BD6A70" w:rsidRDefault="0027204B" w:rsidP="008D6CFF">
            <w:pPr>
              <w:tabs>
                <w:tab w:val="left" w:pos="567"/>
              </w:tabs>
              <w:rPr>
                <w:lang w:val="sr-Cyrl-CS"/>
              </w:rPr>
            </w:pPr>
            <w:r w:rsidRPr="00BD6A70">
              <w:rPr>
                <w:lang w:val="sr-Cyrl-RS"/>
              </w:rPr>
              <w:t>Педагогија</w:t>
            </w:r>
          </w:p>
        </w:tc>
      </w:tr>
      <w:tr w:rsidR="00621C2A" w:rsidRPr="008D6CFF" w14:paraId="26093982" w14:textId="77777777" w:rsidTr="008D6B3F">
        <w:trPr>
          <w:trHeight w:val="73"/>
          <w:jc w:val="center"/>
        </w:trPr>
        <w:tc>
          <w:tcPr>
            <w:tcW w:w="10904" w:type="dxa"/>
            <w:gridSpan w:val="14"/>
            <w:vAlign w:val="center"/>
          </w:tcPr>
          <w:p w14:paraId="65E1E489" w14:textId="77777777" w:rsidR="00621C2A" w:rsidRPr="008D6CFF" w:rsidRDefault="00621C2A" w:rsidP="008D6CFF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8D6CFF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8D6CFF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621C2A" w:rsidRPr="008D6CFF" w14:paraId="1C78193A" w14:textId="77777777" w:rsidTr="008D6B3F">
        <w:trPr>
          <w:trHeight w:val="433"/>
          <w:jc w:val="center"/>
        </w:trPr>
        <w:tc>
          <w:tcPr>
            <w:tcW w:w="355" w:type="dxa"/>
            <w:vAlign w:val="center"/>
          </w:tcPr>
          <w:p w14:paraId="715552AC" w14:textId="3D4DD2E5" w:rsidR="00621C2A" w:rsidRPr="008D6CFF" w:rsidRDefault="008D6B3F" w:rsidP="008D6CFF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CS"/>
              </w:rPr>
              <w:t>р</w:t>
            </w:r>
            <w:r w:rsidR="00621C2A" w:rsidRPr="008D6CFF">
              <w:rPr>
                <w:sz w:val="18"/>
                <w:szCs w:val="18"/>
                <w:lang w:val="sr-Cyrl-CS"/>
              </w:rPr>
              <w:t>.</w:t>
            </w:r>
            <w:r>
              <w:rPr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0" w:type="dxa"/>
            <w:gridSpan w:val="2"/>
            <w:vAlign w:val="center"/>
          </w:tcPr>
          <w:p w14:paraId="71517230" w14:textId="00369E4F" w:rsidR="00621C2A" w:rsidRPr="008D6B3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6CFF">
              <w:rPr>
                <w:sz w:val="18"/>
                <w:szCs w:val="18"/>
              </w:rPr>
              <w:t>Ознака предм</w:t>
            </w:r>
            <w:r w:rsidR="008D6B3F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2610" w:type="dxa"/>
            <w:gridSpan w:val="6"/>
            <w:vAlign w:val="center"/>
          </w:tcPr>
          <w:p w14:paraId="5C96963E" w14:textId="77777777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630" w:type="dxa"/>
            <w:vAlign w:val="center"/>
          </w:tcPr>
          <w:p w14:paraId="180EBDA4" w14:textId="259E5205" w:rsidR="00621C2A" w:rsidRPr="008D6B3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6CFF">
              <w:rPr>
                <w:sz w:val="18"/>
                <w:szCs w:val="18"/>
              </w:rPr>
              <w:t>Вид нас</w:t>
            </w:r>
            <w:r w:rsidR="008D6B3F">
              <w:rPr>
                <w:sz w:val="18"/>
                <w:szCs w:val="18"/>
                <w:lang w:val="sr-Cyrl-RS"/>
              </w:rPr>
              <w:t>т.</w:t>
            </w:r>
          </w:p>
        </w:tc>
        <w:tc>
          <w:tcPr>
            <w:tcW w:w="5490" w:type="dxa"/>
            <w:gridSpan w:val="3"/>
            <w:vAlign w:val="center"/>
          </w:tcPr>
          <w:p w14:paraId="088DEC63" w14:textId="77777777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8D6CFF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829" w:type="dxa"/>
            <w:vAlign w:val="center"/>
          </w:tcPr>
          <w:p w14:paraId="47B24118" w14:textId="7AF9D271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8D6CFF">
              <w:rPr>
                <w:iCs/>
                <w:sz w:val="18"/>
                <w:szCs w:val="18"/>
              </w:rPr>
              <w:t>В</w:t>
            </w:r>
            <w:r w:rsidRPr="008D6CFF">
              <w:rPr>
                <w:iCs/>
                <w:sz w:val="18"/>
                <w:szCs w:val="18"/>
                <w:lang w:val="sr-Cyrl-CS"/>
              </w:rPr>
              <w:t>рста студија</w:t>
            </w:r>
          </w:p>
        </w:tc>
      </w:tr>
      <w:tr w:rsidR="0027204B" w:rsidRPr="008D6CFF" w14:paraId="3DFCB838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466C81F0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1B30C" w14:textId="5A3B2632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bookmarkStart w:id="0" w:name="__DdeLink__457_1661487974"/>
            <w:r w:rsidRPr="008D6CFF">
              <w:rPr>
                <w:sz w:val="18"/>
                <w:szCs w:val="18"/>
                <w:lang w:val="sr-Cyrl-RS"/>
              </w:rPr>
              <w:t>OPD0</w:t>
            </w:r>
            <w:bookmarkEnd w:id="0"/>
            <w:r w:rsidRPr="008D6CFF">
              <w:rPr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EAB8C" w14:textId="2A3541E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Дидактика I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8120C" w14:textId="582D15ED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91753" w14:textId="6B8713CC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</w:t>
            </w:r>
            <w:r w:rsidRPr="008D6CFF">
              <w:rPr>
                <w:sz w:val="18"/>
                <w:szCs w:val="18"/>
                <w:lang w:val="sr-Latn-RS"/>
              </w:rPr>
              <w:t>a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9124" w14:textId="589F4D0C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44BCF7BE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23340148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1DED5" w14:textId="725BB1C7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OPD025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4348" w14:textId="42C01920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ДидактикаII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7F9F3" w14:textId="5E90C7F3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C9C1E" w14:textId="404F963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</w:t>
            </w:r>
            <w:r w:rsidRPr="008D6CFF">
              <w:rPr>
                <w:sz w:val="18"/>
                <w:szCs w:val="18"/>
                <w:lang w:val="sr-Latn-RS"/>
              </w:rPr>
              <w:t>a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179E" w14:textId="6A6C43A0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51526C57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20790AB8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CEE63" w14:textId="566B3C7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OPD023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238FC" w14:textId="7C576E38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Докимологија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10066" w14:textId="412C59F2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935A1" w14:textId="65AFCFC2" w:rsidR="0027204B" w:rsidRPr="008D6CFF" w:rsidRDefault="0027204B" w:rsidP="008D6B3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Педагогија,</w:t>
            </w:r>
            <w:r w:rsidRPr="008D6CFF">
              <w:rPr>
                <w:sz w:val="18"/>
                <w:szCs w:val="18"/>
                <w:lang w:val="sr-Latn-RS"/>
              </w:rPr>
              <w:t xml:space="preserve"> </w:t>
            </w:r>
            <w:r w:rsidRPr="008D6CFF">
              <w:rPr>
                <w:sz w:val="18"/>
                <w:szCs w:val="18"/>
                <w:lang w:val="sr-Cyrl-RS"/>
              </w:rPr>
              <w:t>Немачки језик и књижевност, Руски језик и књижевност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C87" w14:textId="18C4918B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154DC581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621324D6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920C7" w14:textId="4810489A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OPD042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B2F83" w14:textId="33BE243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Интерактивне методе у настави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776D" w14:textId="208158BC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46B57" w14:textId="727D7FCA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Педагогија,</w:t>
            </w:r>
            <w:r w:rsidRPr="008D6CFF">
              <w:rPr>
                <w:sz w:val="18"/>
                <w:szCs w:val="18"/>
                <w:lang w:val="sr-Latn-RS"/>
              </w:rPr>
              <w:t xml:space="preserve"> </w:t>
            </w:r>
            <w:r w:rsidRPr="008D6CFF">
              <w:rPr>
                <w:sz w:val="18"/>
                <w:szCs w:val="18"/>
                <w:lang w:val="sr-Cyrl-RS"/>
              </w:rPr>
              <w:t>Руски језик и књижевност, Историја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9ACE" w14:textId="371C27A9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14666312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639E9238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C5C90" w14:textId="4E2A5503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OPDN2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7E192" w14:textId="732856A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Основи дидактике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56F09" w14:textId="6D925C0D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193AC" w14:textId="73A3C2A2" w:rsidR="0027204B" w:rsidRPr="008D6CFF" w:rsidRDefault="0027204B" w:rsidP="008D6B3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Психологија, Француски језик и књижевност,</w:t>
            </w:r>
            <w:r w:rsidRPr="008D6CFF">
              <w:rPr>
                <w:sz w:val="18"/>
                <w:szCs w:val="18"/>
                <w:lang w:val="sr-Latn-RS"/>
              </w:rPr>
              <w:t xml:space="preserve"> </w:t>
            </w:r>
            <w:r w:rsidRPr="008D6CFF">
              <w:rPr>
                <w:sz w:val="18"/>
                <w:szCs w:val="18"/>
                <w:lang w:val="sr-Cyrl-RS"/>
              </w:rPr>
              <w:t>Немачки језик и књижевност, Руски језик и књижевност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FA71" w14:textId="5EF95785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66D98FCF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36EE25B0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8B21E" w14:textId="18ED87A2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OPDN</w:t>
            </w:r>
            <w:r w:rsidR="00CB508E" w:rsidRPr="00EC53FD">
              <w:rPr>
                <w:sz w:val="18"/>
                <w:szCs w:val="18"/>
                <w:lang w:val="sr-Cyrl-RS"/>
              </w:rPr>
              <w:t>0</w:t>
            </w:r>
            <w:r w:rsidRPr="00EC53FD"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6194A" w14:textId="64949CBA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>Педагогија (I, II семестар)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51767" w14:textId="344D706D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FBD5D" w14:textId="19DECBC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Нематични департмани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3E79" w14:textId="133D7F3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7204B" w:rsidRPr="008D6CFF" w14:paraId="34B11722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0B4F64F6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0D8C7" w14:textId="39474C75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PD1011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938F6" w14:textId="7F4D03A9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>Диференцијална дидактика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B1A25" w14:textId="48925E75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6E31F" w14:textId="06E1521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E266" w14:textId="26181196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27204B" w:rsidRPr="008D6CFF" w14:paraId="53997DFF" w14:textId="77777777" w:rsidTr="008D6B3F">
        <w:trPr>
          <w:trHeight w:val="427"/>
          <w:jc w:val="center"/>
        </w:trPr>
        <w:tc>
          <w:tcPr>
            <w:tcW w:w="355" w:type="dxa"/>
            <w:vAlign w:val="center"/>
          </w:tcPr>
          <w:p w14:paraId="704465CA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1E129" w14:textId="046781A3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PNI12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78F39" w14:textId="11E4EB09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>Вештине демократске комуникације у настави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E79CA" w14:textId="1619812D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30C6F" w14:textId="5B0197BB" w:rsidR="0027204B" w:rsidRPr="008D6CFF" w:rsidRDefault="0027204B" w:rsidP="008D6B3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Педагогија, Психологија, Образовање наставника предметне наставе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ADD4" w14:textId="4581759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27204B" w:rsidRPr="008D6CFF" w14:paraId="6DF48D9D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1C050820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58381" w14:textId="12882866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MNP002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2911A" w14:textId="0C829A0A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>Дидактика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576DA" w14:textId="095C21F7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D4BF5" w14:textId="159CE66E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Образовање наставника предметне наставе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C9C7" w14:textId="5AE9FC73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27204B" w:rsidRPr="008D6CFF" w14:paraId="3F54F7CF" w14:textId="77777777" w:rsidTr="008D6B3F">
        <w:trPr>
          <w:trHeight w:val="58"/>
          <w:jc w:val="center"/>
        </w:trPr>
        <w:tc>
          <w:tcPr>
            <w:tcW w:w="355" w:type="dxa"/>
            <w:vAlign w:val="center"/>
          </w:tcPr>
          <w:p w14:paraId="521EA0D6" w14:textId="77777777" w:rsidR="0027204B" w:rsidRPr="008D6CFF" w:rsidRDefault="0027204B" w:rsidP="008D6CF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D24AE" w14:textId="5D86ACA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PD1022</w:t>
            </w:r>
          </w:p>
        </w:tc>
        <w:tc>
          <w:tcPr>
            <w:tcW w:w="26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5197B" w14:textId="12998910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Дидактика даровитих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F374F" w14:textId="272BE5DC" w:rsidR="0027204B" w:rsidRPr="008D6CFF" w:rsidRDefault="0027204B" w:rsidP="008D6B3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5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9B14F" w14:textId="57812571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Педагогија, Образовање наставника предметне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3F4D8" w14:textId="47607DEF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621C2A" w:rsidRPr="008D6CFF" w14:paraId="33F06C59" w14:textId="77777777" w:rsidTr="008D6B3F">
        <w:trPr>
          <w:trHeight w:val="58"/>
          <w:jc w:val="center"/>
        </w:trPr>
        <w:tc>
          <w:tcPr>
            <w:tcW w:w="10904" w:type="dxa"/>
            <w:gridSpan w:val="14"/>
            <w:vAlign w:val="center"/>
          </w:tcPr>
          <w:p w14:paraId="36F36EDA" w14:textId="77777777" w:rsidR="00621C2A" w:rsidRPr="008D6CFF" w:rsidRDefault="00621C2A" w:rsidP="008D6CFF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8D6CFF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7204B" w:rsidRPr="008D6CFF" w14:paraId="07FC430A" w14:textId="77777777" w:rsidTr="00BD6A70">
        <w:trPr>
          <w:trHeight w:val="427"/>
          <w:jc w:val="center"/>
        </w:trPr>
        <w:tc>
          <w:tcPr>
            <w:tcW w:w="445" w:type="dxa"/>
            <w:gridSpan w:val="2"/>
            <w:vAlign w:val="center"/>
          </w:tcPr>
          <w:p w14:paraId="2979734A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B95F" w14:textId="0ACF3446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Јовановић, М., Димитријевић, Д. (2021). Препреке у реализовању наставе на даљину током пандемије изазване вирусом covid-19: перспектива наставника. </w:t>
            </w:r>
            <w:r w:rsidRPr="008D6CFF">
              <w:rPr>
                <w:i/>
                <w:sz w:val="18"/>
                <w:szCs w:val="18"/>
                <w:lang w:val="sr-Cyrl-RS"/>
              </w:rPr>
              <w:t>Зборник Института за педагошка истраживања</w:t>
            </w:r>
            <w:r w:rsidRPr="008D6CFF">
              <w:rPr>
                <w:sz w:val="18"/>
                <w:szCs w:val="18"/>
                <w:lang w:val="sr-Cyrl-RS"/>
              </w:rPr>
              <w:t>, 53 (1), 7–66,</w:t>
            </w:r>
            <w:r w:rsidR="008D6B3F" w:rsidRPr="00BD6A70">
              <w:rPr>
                <w:sz w:val="18"/>
                <w:szCs w:val="18"/>
                <w:lang w:val="ru-RU"/>
              </w:rPr>
              <w:t xml:space="preserve"> </w:t>
            </w:r>
            <w:r w:rsidRPr="008D6CFF">
              <w:rPr>
                <w:sz w:val="18"/>
                <w:szCs w:val="18"/>
                <w:lang w:val="sr-Cyrl-RS"/>
              </w:rPr>
              <w:t xml:space="preserve">ISSN 0579-6431 </w:t>
            </w:r>
            <w:hyperlink r:id="rId7" w:history="1">
              <w:r w:rsidR="008D6B3F" w:rsidRPr="00383761">
                <w:rPr>
                  <w:rStyle w:val="Hyperlink"/>
                  <w:sz w:val="18"/>
                  <w:szCs w:val="18"/>
                  <w:lang w:val="sr-Cyrl-RS"/>
                </w:rPr>
                <w:t>https://doi.org/10.2298/ZIPI2101007J</w:t>
              </w:r>
              <w:r w:rsidR="008D6B3F" w:rsidRPr="00383761">
                <w:rPr>
                  <w:rStyle w:val="Hyperlink"/>
                  <w:sz w:val="18"/>
                  <w:szCs w:val="18"/>
                  <w:shd w:val="clear" w:color="auto" w:fill="FFFFFF"/>
                  <w:lang w:val="sr-Cyrl-RS"/>
                </w:rPr>
                <w:t>(M</w:t>
              </w:r>
            </w:hyperlink>
            <w:r w:rsidR="008D6B3F" w:rsidRPr="00BD6A70">
              <w:rPr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8D6CFF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>23)</w:t>
            </w:r>
          </w:p>
        </w:tc>
      </w:tr>
      <w:tr w:rsidR="0027204B" w:rsidRPr="008D6CFF" w14:paraId="7E103DFF" w14:textId="77777777" w:rsidTr="00BD6A70">
        <w:trPr>
          <w:trHeight w:val="427"/>
          <w:jc w:val="center"/>
        </w:trPr>
        <w:tc>
          <w:tcPr>
            <w:tcW w:w="445" w:type="dxa"/>
            <w:gridSpan w:val="2"/>
            <w:vAlign w:val="center"/>
          </w:tcPr>
          <w:p w14:paraId="73A47BB8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3EAE" w14:textId="3492DA7A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color w:val="111111"/>
                <w:sz w:val="18"/>
                <w:szCs w:val="18"/>
                <w:shd w:val="clear" w:color="auto" w:fill="FFFFFF"/>
                <w:lang w:val="sr-Cyrl-RS"/>
              </w:rPr>
              <w:t xml:space="preserve">Minic, V., Jovanovic, M., Milenovic, Z. (2021). An encouraging environment for the development of gifted students within the knowledge society. </w:t>
            </w:r>
            <w:r w:rsidRPr="008D6CFF">
              <w:rPr>
                <w:i/>
                <w:iCs/>
                <w:color w:val="111111"/>
                <w:sz w:val="18"/>
                <w:szCs w:val="18"/>
                <w:shd w:val="clear" w:color="auto" w:fill="FFFFFF"/>
                <w:lang w:val="sr-Cyrl-RS"/>
              </w:rPr>
              <w:t>DHS Društvene i humanističke studije</w:t>
            </w:r>
            <w:r w:rsidRPr="008D6CFF">
              <w:rPr>
                <w:color w:val="111111"/>
                <w:sz w:val="18"/>
                <w:szCs w:val="18"/>
                <w:shd w:val="clear" w:color="auto" w:fill="FFFFFF"/>
                <w:lang w:val="sr-Cyrl-RS"/>
              </w:rPr>
              <w:t>. Filozofski fakultet, Tuzla.  4(17). Vol. 6, pp. 375-390, ISSN 2490-3604</w:t>
            </w:r>
            <w:r w:rsidRPr="008D6CFF">
              <w:rPr>
                <w:sz w:val="18"/>
                <w:szCs w:val="18"/>
                <w:lang w:val="sr-Cyrl-RS"/>
              </w:rPr>
              <w:t xml:space="preserve"> </w:t>
            </w:r>
            <w:hyperlink r:id="rId8" w:history="1">
              <w:r w:rsidRPr="008D6CFF">
                <w:rPr>
                  <w:rStyle w:val="Hyperlink"/>
                  <w:sz w:val="18"/>
                  <w:szCs w:val="18"/>
                  <w:shd w:val="clear" w:color="auto" w:fill="FFFFFF"/>
                  <w:lang w:val="sr-Cyrl-RS"/>
                </w:rPr>
                <w:t>http://www.dhs.ff.untz.ba/index.php/home/article/view/624</w:t>
              </w:r>
            </w:hyperlink>
            <w:r w:rsidRPr="008D6CFF">
              <w:rPr>
                <w:color w:val="222222"/>
                <w:sz w:val="18"/>
                <w:szCs w:val="18"/>
                <w:shd w:val="clear" w:color="auto" w:fill="FFFFFF"/>
                <w:lang w:val="sr-Cyrl-RS"/>
              </w:rPr>
              <w:t xml:space="preserve"> </w:t>
            </w:r>
            <w:r w:rsidRPr="008D6CFF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>(M23)</w:t>
            </w:r>
          </w:p>
        </w:tc>
      </w:tr>
      <w:tr w:rsidR="0027204B" w:rsidRPr="008D6CFF" w14:paraId="77109309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502766F5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A0A5" w14:textId="63B173F5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 xml:space="preserve">Jovanović, M., &amp; Dimitrijević, D. (2023). Barriers during distance learning in a pandemic time from the aspect of Serbian secondary school students. </w:t>
            </w:r>
            <w:r w:rsidRPr="008D6CFF">
              <w:rPr>
                <w:i/>
                <w:iCs/>
                <w:color w:val="000000"/>
                <w:sz w:val="18"/>
                <w:szCs w:val="18"/>
                <w:shd w:val="clear" w:color="auto" w:fill="FFFFFF"/>
                <w:lang w:val="sr-Cyrl-RS"/>
              </w:rPr>
              <w:t>Inovacije u nastavi-časopis za savremenu nastavu</w:t>
            </w:r>
            <w:r w:rsidRPr="008D6CFF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>, 36(1), 102-116. DOI:</w:t>
            </w: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8D6CFF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>10.5937/inovacije2301102J (M23)</w:t>
            </w:r>
          </w:p>
        </w:tc>
      </w:tr>
      <w:tr w:rsidR="0027204B" w:rsidRPr="008D6CFF" w14:paraId="228AF5C5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51E5A9D8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9AC2" w14:textId="072BC4A5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Jovanović, M., &amp; Jovanović, D. (2025). Ways to engage expert associates - pedagogues in educa-tional work with gifted students, </w:t>
            </w:r>
            <w:r w:rsidRPr="008D6CFF">
              <w:rPr>
                <w:i/>
                <w:iCs/>
                <w:sz w:val="18"/>
                <w:szCs w:val="18"/>
                <w:lang w:val="sr-Cyrl-RS"/>
              </w:rPr>
              <w:t>SCIENCE International journal,</w:t>
            </w:r>
            <w:r w:rsidRPr="008D6CFF">
              <w:rPr>
                <w:sz w:val="18"/>
                <w:szCs w:val="18"/>
                <w:lang w:val="sr-Cyrl-RS"/>
              </w:rPr>
              <w:t xml:space="preserve"> 4(1), 101-106,  </w:t>
            </w:r>
            <w:hyperlink r:id="rId9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https://doi.org/10.35120/sciencej0401101j</w:t>
              </w:r>
            </w:hyperlink>
            <w:r w:rsidRPr="008D6CFF">
              <w:rPr>
                <w:sz w:val="18"/>
                <w:szCs w:val="18"/>
                <w:lang w:val="sr-Cyrl-RS"/>
              </w:rPr>
              <w:t>.  (М23)</w:t>
            </w:r>
          </w:p>
        </w:tc>
      </w:tr>
      <w:tr w:rsidR="0027204B" w:rsidRPr="008D6CFF" w14:paraId="11A3EAA7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4803529E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5F40" w14:textId="2B76C688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Jovanovic, М., Minic,  V. (2018). Teachers of physical education on improving the quality of teaching with continuous adjustments to the curricula. </w:t>
            </w:r>
            <w:r w:rsidRPr="008D6CFF">
              <w:rPr>
                <w:i/>
                <w:color w:val="000000"/>
                <w:sz w:val="18"/>
                <w:szCs w:val="18"/>
                <w:lang w:val="sr-Cyrl-RS"/>
              </w:rPr>
              <w:t>Facta Universitatis: Physical Education and Sports</w:t>
            </w:r>
            <w:r w:rsidRPr="008D6CFF">
              <w:rPr>
                <w:color w:val="000000"/>
                <w:sz w:val="18"/>
                <w:szCs w:val="18"/>
                <w:lang w:val="sr-Cyrl-RS"/>
              </w:rPr>
              <w:t>. Vol. 16, No. 3. ISSN 1451-740X pp. 651-661,</w:t>
            </w:r>
            <w:r w:rsidR="008D6B3F">
              <w:rPr>
                <w:color w:val="000000"/>
                <w:sz w:val="18"/>
                <w:szCs w:val="18"/>
                <w:lang w:val="sr-Cyrl-RS"/>
              </w:rPr>
              <w:t xml:space="preserve">                                                                                         </w:t>
            </w:r>
            <w:r w:rsidRPr="008D6CFF">
              <w:rPr>
                <w:color w:val="000000"/>
                <w:sz w:val="18"/>
                <w:szCs w:val="18"/>
                <w:lang w:val="sr-Cyrl-RS"/>
              </w:rPr>
              <w:t>DOI:</w:t>
            </w:r>
            <w:r w:rsidRPr="008D6CFF">
              <w:rPr>
                <w:color w:val="111111"/>
                <w:sz w:val="18"/>
                <w:szCs w:val="18"/>
                <w:lang w:val="sr-Cyrl-RS"/>
              </w:rPr>
              <w:t xml:space="preserve"> </w:t>
            </w:r>
            <w:hyperlink r:id="rId10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https://doi.org/10.22190/FUPES200114030M</w:t>
              </w:r>
            </w:hyperlink>
            <w:r w:rsidRPr="008D6CFF">
              <w:rPr>
                <w:sz w:val="18"/>
                <w:szCs w:val="18"/>
                <w:lang w:val="sr-Cyrl-RS"/>
              </w:rPr>
              <w:t>(М24)</w:t>
            </w:r>
          </w:p>
        </w:tc>
      </w:tr>
      <w:tr w:rsidR="0027204B" w:rsidRPr="008D6CFF" w14:paraId="68787E80" w14:textId="77777777" w:rsidTr="00BD6A70">
        <w:trPr>
          <w:trHeight w:val="82"/>
          <w:jc w:val="center"/>
        </w:trPr>
        <w:tc>
          <w:tcPr>
            <w:tcW w:w="445" w:type="dxa"/>
            <w:gridSpan w:val="2"/>
            <w:vAlign w:val="center"/>
          </w:tcPr>
          <w:p w14:paraId="586DB852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0FB6" w14:textId="56248673" w:rsidR="0027204B" w:rsidRPr="008D6B3F" w:rsidRDefault="0027204B" w:rsidP="008D6B3F">
            <w:pPr>
              <w:jc w:val="both"/>
              <w:rPr>
                <w:sz w:val="18"/>
                <w:szCs w:val="18"/>
                <w:lang w:val="sr-Cyrl-R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 Јовановић, М., Минић, В. (2019).</w:t>
            </w:r>
            <w:r w:rsidRPr="008D6CFF">
              <w:rPr>
                <w:b/>
                <w:sz w:val="18"/>
                <w:szCs w:val="18"/>
                <w:lang w:val="sr-Cyrl-RS"/>
              </w:rPr>
              <w:t xml:space="preserve"> </w:t>
            </w:r>
            <w:r w:rsidRPr="008D6CFF">
              <w:rPr>
                <w:sz w:val="18"/>
                <w:szCs w:val="18"/>
                <w:lang w:val="sr-Cyrl-RS"/>
              </w:rPr>
              <w:t xml:space="preserve">Дидактички аспект повратне информације у средњешколском образовању. </w:t>
            </w:r>
            <w:r w:rsidRPr="008D6CFF">
              <w:rPr>
                <w:i/>
                <w:sz w:val="18"/>
                <w:szCs w:val="18"/>
                <w:lang w:val="sr-Cyrl-RS"/>
              </w:rPr>
              <w:t>Наслеђе.</w:t>
            </w:r>
            <w:r w:rsidRPr="008D6CFF">
              <w:rPr>
                <w:sz w:val="18"/>
                <w:szCs w:val="18"/>
                <w:lang w:val="sr-Cyrl-RS"/>
              </w:rPr>
              <w:t xml:space="preserve"> година XVI. бр. стр. 167-184, ISSN 1820-1768, </w:t>
            </w:r>
            <w:hyperlink r:id="rId11" w:history="1">
              <w:r w:rsidR="008D6B3F" w:rsidRPr="00383761">
                <w:rPr>
                  <w:rStyle w:val="Hyperlink"/>
                  <w:sz w:val="18"/>
                  <w:szCs w:val="18"/>
                  <w:lang w:val="sr-Cyrl-RS"/>
                </w:rPr>
                <w:t>http://www.filum.kg.ac.rs/index.php?option=com_content&amp;view=article&amp;id=129&amp;Itemid=223&amp;lang=sr</w:t>
              </w:r>
            </w:hyperlink>
            <w:r w:rsidRPr="008D6CFF">
              <w:rPr>
                <w:sz w:val="18"/>
                <w:szCs w:val="18"/>
                <w:lang w:val="sr-Cyrl-RS"/>
              </w:rPr>
              <w:t xml:space="preserve"> (М24)</w:t>
            </w:r>
          </w:p>
        </w:tc>
      </w:tr>
      <w:tr w:rsidR="0027204B" w:rsidRPr="008D6CFF" w14:paraId="2AE4FB08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7199D5FB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E416" w14:textId="7EF0DFE5" w:rsidR="0027204B" w:rsidRPr="008D6CFF" w:rsidRDefault="0027204B" w:rsidP="008D6CFF">
            <w:pPr>
              <w:jc w:val="both"/>
              <w:rPr>
                <w:sz w:val="18"/>
                <w:szCs w:val="18"/>
                <w:lang w:val="sr-Cyrl-RS"/>
              </w:rPr>
            </w:pPr>
            <w:r w:rsidRPr="008D6CFF">
              <w:rPr>
                <w:color w:val="222222"/>
                <w:sz w:val="18"/>
                <w:szCs w:val="18"/>
                <w:shd w:val="clear" w:color="auto" w:fill="FFFFFF"/>
                <w:lang w:val="sr-Cyrl-RS"/>
              </w:rPr>
              <w:t>Minić, V.</w:t>
            </w:r>
            <w:r w:rsidRPr="008D6CFF">
              <w:rPr>
                <w:color w:val="FF0000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D6CFF">
              <w:rPr>
                <w:color w:val="222222"/>
                <w:sz w:val="18"/>
                <w:szCs w:val="18"/>
                <w:shd w:val="clear" w:color="auto" w:fill="FFFFFF"/>
                <w:lang w:val="sr-Cyrl-RS"/>
              </w:rPr>
              <w:t>Jovanović, M. &amp; Jovanović D. (2020). Physical and Health Education in Modern Primary School. </w:t>
            </w:r>
            <w:r w:rsidRPr="008D6CFF">
              <w:rPr>
                <w:i/>
                <w:iCs/>
                <w:color w:val="222222"/>
                <w:sz w:val="18"/>
                <w:szCs w:val="18"/>
                <w:shd w:val="clear" w:color="auto" w:fill="FFFFFF"/>
                <w:lang w:val="sr-Cyrl-RS"/>
              </w:rPr>
              <w:t>Facta Univeritatis, Series: Physical Education and Sport</w:t>
            </w:r>
            <w:r w:rsidRPr="008D6CFF">
              <w:rPr>
                <w:color w:val="222222"/>
                <w:sz w:val="18"/>
                <w:szCs w:val="18"/>
                <w:shd w:val="clear" w:color="auto" w:fill="FFFFFF"/>
                <w:lang w:val="sr-Cyrl-RS"/>
              </w:rPr>
              <w:t xml:space="preserve">, Vol. 18, No 2, </w:t>
            </w:r>
            <w:r w:rsidRPr="008D6CFF">
              <w:rPr>
                <w:sz w:val="18"/>
                <w:szCs w:val="18"/>
                <w:lang w:val="sr-Cyrl-RS"/>
              </w:rPr>
              <w:t xml:space="preserve">ISSN 1451-740X, pp. 323-334, DOI: </w:t>
            </w:r>
            <w:hyperlink r:id="rId12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https://doi.org/10.22190/FUPES200114030M</w:t>
              </w:r>
            </w:hyperlink>
            <w:r w:rsidRPr="008D6CFF">
              <w:rPr>
                <w:sz w:val="18"/>
                <w:szCs w:val="18"/>
                <w:lang w:val="sr-Cyrl-RS"/>
              </w:rPr>
              <w:t xml:space="preserve"> (М24)</w:t>
            </w:r>
          </w:p>
        </w:tc>
      </w:tr>
      <w:tr w:rsidR="0027204B" w:rsidRPr="008D6CFF" w14:paraId="2B288802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2D7F2FFC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945E" w14:textId="104C613C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Јовановић, Д., Јовановић, М. (2025). Педагошки профил наставника музике, </w:t>
            </w:r>
            <w:r w:rsidRPr="008D6CFF">
              <w:rPr>
                <w:i/>
                <w:iCs/>
                <w:color w:val="000000"/>
                <w:sz w:val="18"/>
                <w:szCs w:val="18"/>
                <w:lang w:val="sr-Cyrl-RS"/>
              </w:rPr>
              <w:t>УЗДАНИЦА</w:t>
            </w: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, XXII-II, 211-227,   </w:t>
            </w:r>
            <w:hyperlink r:id="rId13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https://doi.org/10.46793/Uzdanica22.2.211J</w:t>
              </w:r>
            </w:hyperlink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  (М51)</w:t>
            </w:r>
          </w:p>
        </w:tc>
      </w:tr>
      <w:tr w:rsidR="0027204B" w:rsidRPr="008D6CFF" w14:paraId="20218085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4CF66E7F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D9B3" w14:textId="3575F8AE" w:rsidR="0027204B" w:rsidRPr="008D6CFF" w:rsidRDefault="0027204B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Petrović, J., Jovanović, M. (2025). Konstruktivistički pristup nastavi: ka redefinisanju uloga učenika i nastavnika i procesa evaluacije. </w:t>
            </w:r>
            <w:r w:rsidRPr="008D6CFF">
              <w:rPr>
                <w:i/>
                <w:iCs/>
                <w:color w:val="000000"/>
                <w:sz w:val="18"/>
                <w:szCs w:val="18"/>
                <w:lang w:val="sr-Cyrl-RS"/>
              </w:rPr>
              <w:t>Godisnjak za pedagogiju</w:t>
            </w:r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.  X/2 35–46. </w:t>
            </w:r>
            <w:hyperlink r:id="rId14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https://doi.org/10.46630/gped.2.2025.3</w:t>
              </w:r>
            </w:hyperlink>
            <w:r w:rsidRPr="008D6CFF">
              <w:rPr>
                <w:color w:val="000000"/>
                <w:sz w:val="18"/>
                <w:szCs w:val="18"/>
                <w:lang w:val="sr-Cyrl-RS"/>
              </w:rPr>
              <w:t xml:space="preserve"> ( M51)</w:t>
            </w:r>
          </w:p>
        </w:tc>
      </w:tr>
      <w:tr w:rsidR="0027204B" w:rsidRPr="008D6CFF" w14:paraId="5AE69149" w14:textId="77777777" w:rsidTr="00BD6A70">
        <w:trPr>
          <w:trHeight w:val="58"/>
          <w:jc w:val="center"/>
        </w:trPr>
        <w:tc>
          <w:tcPr>
            <w:tcW w:w="445" w:type="dxa"/>
            <w:gridSpan w:val="2"/>
            <w:vAlign w:val="center"/>
          </w:tcPr>
          <w:p w14:paraId="404C35A6" w14:textId="77777777" w:rsidR="0027204B" w:rsidRPr="008D6CFF" w:rsidRDefault="0027204B" w:rsidP="008D6CF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F826" w14:textId="384F8B0D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Joвановић, М. (2022). Основи дидактике. Ниш: Филозофски факултет. UDK 37.02(075.8) 37.091.3(075.8) ,ISBN 978-86-7379-597-3.DOI: </w:t>
            </w:r>
            <w:hyperlink r:id="rId15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https://doi.org/10.46630/odp.2022</w:t>
              </w:r>
            </w:hyperlink>
            <w:r w:rsidRPr="008D6CFF">
              <w:rPr>
                <w:sz w:val="18"/>
                <w:szCs w:val="18"/>
                <w:lang w:val="sr-Cyrl-RS"/>
              </w:rPr>
              <w:t xml:space="preserve"> (уџбеник)</w:t>
            </w:r>
          </w:p>
        </w:tc>
      </w:tr>
      <w:tr w:rsidR="00621C2A" w:rsidRPr="008D6CFF" w14:paraId="43738336" w14:textId="77777777" w:rsidTr="008D6B3F">
        <w:trPr>
          <w:trHeight w:val="58"/>
          <w:jc w:val="center"/>
        </w:trPr>
        <w:tc>
          <w:tcPr>
            <w:tcW w:w="10904" w:type="dxa"/>
            <w:gridSpan w:val="14"/>
            <w:vAlign w:val="center"/>
          </w:tcPr>
          <w:p w14:paraId="5A60824C" w14:textId="77777777" w:rsidR="00621C2A" w:rsidRPr="008D6CFF" w:rsidRDefault="00621C2A" w:rsidP="008D6CFF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8D6CFF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8D6CFF" w14:paraId="3A5698AE" w14:textId="77777777" w:rsidTr="008D6B3F">
        <w:trPr>
          <w:trHeight w:val="58"/>
          <w:jc w:val="center"/>
        </w:trPr>
        <w:tc>
          <w:tcPr>
            <w:tcW w:w="3472" w:type="dxa"/>
            <w:gridSpan w:val="8"/>
            <w:vAlign w:val="center"/>
          </w:tcPr>
          <w:p w14:paraId="417D9425" w14:textId="77777777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432" w:type="dxa"/>
            <w:gridSpan w:val="6"/>
            <w:vAlign w:val="center"/>
          </w:tcPr>
          <w:p w14:paraId="2DDFF251" w14:textId="1753B027" w:rsidR="0027204B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462  </w:t>
            </w:r>
            <w:hyperlink r:id="rId16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https://scholar.google.com/citations?user=vVivzeoAAAAJ</w:t>
              </w:r>
            </w:hyperlink>
            <w:r w:rsidRPr="008D6CFF">
              <w:rPr>
                <w:sz w:val="18"/>
                <w:szCs w:val="18"/>
                <w:lang w:val="sr-Cyrl-RS"/>
              </w:rPr>
              <w:t xml:space="preserve">  </w:t>
            </w:r>
          </w:p>
          <w:p w14:paraId="09A92E01" w14:textId="0502E795" w:rsidR="00621C2A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 xml:space="preserve">105  </w:t>
            </w:r>
            <w:hyperlink r:id="rId17" w:history="1">
              <w:r w:rsidRPr="008D6CFF">
                <w:rPr>
                  <w:rStyle w:val="Hyperlink"/>
                  <w:sz w:val="18"/>
                  <w:szCs w:val="18"/>
                  <w:lang w:val="sr-Cyrl-RS"/>
                </w:rPr>
                <w:t>https://www.researchgate.net/profile/Marija-Jovanovic-11</w:t>
              </w:r>
            </w:hyperlink>
            <w:r w:rsidRPr="008D6CFF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621C2A" w:rsidRPr="008D6CFF" w14:paraId="419FFABA" w14:textId="77777777" w:rsidTr="008D6B3F">
        <w:trPr>
          <w:trHeight w:val="58"/>
          <w:jc w:val="center"/>
        </w:trPr>
        <w:tc>
          <w:tcPr>
            <w:tcW w:w="3472" w:type="dxa"/>
            <w:gridSpan w:val="8"/>
            <w:vAlign w:val="center"/>
          </w:tcPr>
          <w:p w14:paraId="272C2D85" w14:textId="77777777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432" w:type="dxa"/>
            <w:gridSpan w:val="6"/>
            <w:vAlign w:val="center"/>
          </w:tcPr>
          <w:p w14:paraId="64DB06C7" w14:textId="0D37A5BF" w:rsidR="00621C2A" w:rsidRPr="008D6CFF" w:rsidRDefault="0027204B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8D6B3F" w:rsidRPr="008D6CFF" w14:paraId="4D2707F8" w14:textId="77777777" w:rsidTr="008D6B3F">
        <w:trPr>
          <w:trHeight w:val="316"/>
          <w:jc w:val="center"/>
        </w:trPr>
        <w:tc>
          <w:tcPr>
            <w:tcW w:w="2695" w:type="dxa"/>
            <w:gridSpan w:val="7"/>
            <w:vAlign w:val="center"/>
          </w:tcPr>
          <w:p w14:paraId="316283C5" w14:textId="77777777" w:rsidR="008D6B3F" w:rsidRPr="008D6CFF" w:rsidRDefault="008D6B3F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8209" w:type="dxa"/>
            <w:gridSpan w:val="7"/>
            <w:vAlign w:val="center"/>
          </w:tcPr>
          <w:p w14:paraId="7D695677" w14:textId="38674A77" w:rsidR="008D6B3F" w:rsidRPr="00BD6A70" w:rsidRDefault="008D6B3F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ru-RU"/>
              </w:rPr>
            </w:pPr>
            <w:r w:rsidRPr="00BD48C1">
              <w:rPr>
                <w:i/>
                <w:iCs/>
                <w:sz w:val="18"/>
                <w:szCs w:val="18"/>
              </w:rPr>
              <w:t>Наука, образовање педагога и тржиште рада у сусрет 55. годишњици рада Филозофског факултета Универзитета у Нишу</w:t>
            </w:r>
            <w:r w:rsidRPr="00BD48C1">
              <w:rPr>
                <w:sz w:val="18"/>
                <w:szCs w:val="18"/>
              </w:rPr>
              <w:t>“ (2026. година, бр. 373/1-12-01, Филозофски факултет, Ниш).</w:t>
            </w:r>
          </w:p>
        </w:tc>
      </w:tr>
      <w:tr w:rsidR="00621C2A" w:rsidRPr="008D6CFF" w14:paraId="7B8D39AC" w14:textId="77777777" w:rsidTr="008D6B3F">
        <w:trPr>
          <w:trHeight w:val="58"/>
          <w:jc w:val="center"/>
        </w:trPr>
        <w:tc>
          <w:tcPr>
            <w:tcW w:w="2658" w:type="dxa"/>
            <w:gridSpan w:val="6"/>
            <w:vAlign w:val="center"/>
          </w:tcPr>
          <w:p w14:paraId="6D698EEE" w14:textId="77777777" w:rsidR="00621C2A" w:rsidRPr="008D6CFF" w:rsidRDefault="00621C2A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246" w:type="dxa"/>
            <w:gridSpan w:val="8"/>
            <w:vAlign w:val="center"/>
          </w:tcPr>
          <w:p w14:paraId="059D3880" w14:textId="22A61C88" w:rsidR="00621C2A" w:rsidRPr="008D6CFF" w:rsidRDefault="008D6CFF" w:rsidP="008D6CF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RS"/>
              </w:rPr>
              <w:t>Велики број националних и иностраних програма усавршавања</w:t>
            </w:r>
          </w:p>
        </w:tc>
      </w:tr>
      <w:tr w:rsidR="00621C2A" w:rsidRPr="008D6CFF" w14:paraId="05F0FCC1" w14:textId="77777777" w:rsidTr="00BD6A70">
        <w:trPr>
          <w:trHeight w:val="163"/>
          <w:jc w:val="center"/>
        </w:trPr>
        <w:tc>
          <w:tcPr>
            <w:tcW w:w="10904" w:type="dxa"/>
            <w:gridSpan w:val="14"/>
            <w:vAlign w:val="center"/>
          </w:tcPr>
          <w:p w14:paraId="73EA7E02" w14:textId="11748F89" w:rsidR="00621C2A" w:rsidRPr="008D6CFF" w:rsidRDefault="00621C2A" w:rsidP="008D6CF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8D6CFF">
              <w:rPr>
                <w:sz w:val="18"/>
                <w:szCs w:val="18"/>
                <w:lang w:val="sr-Cyrl-CS"/>
              </w:rPr>
              <w:t>Други релевантни</w:t>
            </w:r>
            <w:r w:rsidR="008D6B3F" w:rsidRPr="00BD6A70">
              <w:rPr>
                <w:sz w:val="18"/>
                <w:szCs w:val="18"/>
                <w:lang w:val="ru-RU"/>
              </w:rPr>
              <w:t xml:space="preserve"> </w:t>
            </w:r>
            <w:r w:rsidR="008D6B3F">
              <w:rPr>
                <w:sz w:val="18"/>
                <w:szCs w:val="18"/>
                <w:lang w:val="sr-Cyrl-RS"/>
              </w:rPr>
              <w:t>подаци</w:t>
            </w:r>
            <w:r w:rsidR="008D6CFF" w:rsidRPr="008D6CFF">
              <w:rPr>
                <w:sz w:val="18"/>
                <w:szCs w:val="18"/>
                <w:lang w:val="sr-Cyrl-CS"/>
              </w:rPr>
              <w:t xml:space="preserve">: </w:t>
            </w:r>
            <w:r w:rsidR="008D6B3F" w:rsidRPr="00BD6A70">
              <w:rPr>
                <w:sz w:val="18"/>
                <w:szCs w:val="18"/>
                <w:lang w:val="ru-RU" w:eastAsia="en-US"/>
              </w:rPr>
              <w:t xml:space="preserve">Други подаци које сматрате релевантним: </w:t>
            </w:r>
            <w:r w:rsidR="008D6B3F" w:rsidRPr="00A110C5">
              <w:rPr>
                <w:sz w:val="18"/>
                <w:szCs w:val="18"/>
                <w:lang w:val="sr-Cyrl-RS" w:eastAsia="zh-CN" w:bidi="hi-IN"/>
              </w:rPr>
              <w:t>Реце</w:t>
            </w:r>
            <w:r w:rsidR="008D6B3F" w:rsidRPr="00A110C5">
              <w:rPr>
                <w:color w:val="000000"/>
                <w:sz w:val="18"/>
                <w:szCs w:val="18"/>
                <w:lang w:val="sr-Cyrl-RS"/>
              </w:rPr>
              <w:t>нзент на листи НАТ-а,</w:t>
            </w:r>
            <w:r w:rsidR="008D6B3F">
              <w:rPr>
                <w:color w:val="000000"/>
                <w:sz w:val="18"/>
                <w:szCs w:val="18"/>
                <w:lang w:val="sr-Cyrl-RS"/>
              </w:rPr>
              <w:t xml:space="preserve"> </w:t>
            </w:r>
            <w:r w:rsidR="008D6B3F" w:rsidRPr="00A110C5">
              <w:rPr>
                <w:sz w:val="18"/>
                <w:szCs w:val="18"/>
                <w:lang w:val="sr-Cyrl-RS"/>
              </w:rPr>
              <w:t>А</w:t>
            </w:r>
            <w:r w:rsidR="008D6B3F" w:rsidRPr="00A110C5">
              <w:rPr>
                <w:sz w:val="18"/>
                <w:szCs w:val="18"/>
              </w:rPr>
              <w:t xml:space="preserve">генције за акредитацију високошколских установа </w:t>
            </w:r>
            <w:r w:rsidR="008D6B3F" w:rsidRPr="00A110C5">
              <w:rPr>
                <w:sz w:val="18"/>
                <w:szCs w:val="18"/>
                <w:lang w:val="sr-Cyrl-RS"/>
              </w:rPr>
              <w:t>Р</w:t>
            </w:r>
            <w:r w:rsidR="008D6B3F" w:rsidRPr="00A110C5">
              <w:rPr>
                <w:sz w:val="18"/>
                <w:szCs w:val="18"/>
              </w:rPr>
              <w:t>епублике</w:t>
            </w:r>
            <w:r w:rsidR="008D6B3F" w:rsidRPr="00A110C5">
              <w:rPr>
                <w:sz w:val="18"/>
                <w:szCs w:val="18"/>
                <w:lang w:val="sr-Cyrl-RS"/>
              </w:rPr>
              <w:t xml:space="preserve"> С</w:t>
            </w:r>
            <w:r w:rsidR="008D6B3F" w:rsidRPr="00A110C5">
              <w:rPr>
                <w:sz w:val="18"/>
                <w:szCs w:val="18"/>
              </w:rPr>
              <w:t>рпске</w:t>
            </w:r>
            <w:r w:rsidR="008D6B3F" w:rsidRPr="00BD6A70">
              <w:rPr>
                <w:sz w:val="18"/>
                <w:szCs w:val="18"/>
                <w:lang w:val="ru-RU"/>
              </w:rPr>
              <w:t xml:space="preserve">; </w:t>
            </w:r>
            <w:r w:rsidR="008D6B3F" w:rsidRPr="00A110C5">
              <w:rPr>
                <w:sz w:val="18"/>
                <w:szCs w:val="18"/>
                <w:lang w:val="sr-Cyrl-RS"/>
              </w:rPr>
              <w:t>Експерт на листи  академског особља Агенције за контролу и обезбјеђење квалитета високог образовања Црне Горе.</w:t>
            </w:r>
          </w:p>
        </w:tc>
      </w:tr>
    </w:tbl>
    <w:p w14:paraId="2AE0381F" w14:textId="77777777" w:rsidR="000413FF" w:rsidRPr="00BD6A70" w:rsidRDefault="000413FF" w:rsidP="008D6B3F">
      <w:pPr>
        <w:rPr>
          <w:sz w:val="2"/>
          <w:szCs w:val="2"/>
          <w:lang w:val="sr-Cyrl-RS"/>
        </w:rPr>
      </w:pPr>
    </w:p>
    <w:sectPr w:rsidR="000413FF" w:rsidRPr="00BD6A70" w:rsidSect="00621C2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D34A" w14:textId="77777777" w:rsidR="0043390F" w:rsidRDefault="0043390F">
      <w:r>
        <w:separator/>
      </w:r>
    </w:p>
  </w:endnote>
  <w:endnote w:type="continuationSeparator" w:id="0">
    <w:p w14:paraId="5C33A94C" w14:textId="77777777" w:rsidR="0043390F" w:rsidRDefault="0043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C949" w14:textId="77777777" w:rsidR="0043390F" w:rsidRDefault="0043390F">
      <w:r>
        <w:separator/>
      </w:r>
    </w:p>
  </w:footnote>
  <w:footnote w:type="continuationSeparator" w:id="0">
    <w:p w14:paraId="06D3C5C4" w14:textId="77777777" w:rsidR="0043390F" w:rsidRDefault="0043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E541C1"/>
    <w:multiLevelType w:val="hybridMultilevel"/>
    <w:tmpl w:val="9EEAF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054550">
    <w:abstractNumId w:val="6"/>
  </w:num>
  <w:num w:numId="2" w16cid:durableId="1869221972">
    <w:abstractNumId w:val="0"/>
  </w:num>
  <w:num w:numId="3" w16cid:durableId="1996377167">
    <w:abstractNumId w:val="3"/>
  </w:num>
  <w:num w:numId="4" w16cid:durableId="1389501033">
    <w:abstractNumId w:val="4"/>
  </w:num>
  <w:num w:numId="5" w16cid:durableId="163519589">
    <w:abstractNumId w:val="1"/>
  </w:num>
  <w:num w:numId="6" w16cid:durableId="644353589">
    <w:abstractNumId w:val="2"/>
  </w:num>
  <w:num w:numId="7" w16cid:durableId="1323508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204B"/>
    <w:rsid w:val="002760F2"/>
    <w:rsid w:val="00280295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772E0"/>
    <w:rsid w:val="003844FE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3390F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D6B3F"/>
    <w:rsid w:val="008D6CFF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34B3"/>
    <w:rsid w:val="00AF7B02"/>
    <w:rsid w:val="00B07DE9"/>
    <w:rsid w:val="00B15C97"/>
    <w:rsid w:val="00B21027"/>
    <w:rsid w:val="00B2763C"/>
    <w:rsid w:val="00B376DC"/>
    <w:rsid w:val="00BC352B"/>
    <w:rsid w:val="00BC7963"/>
    <w:rsid w:val="00BD6A70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B508E"/>
    <w:rsid w:val="00CC3F45"/>
    <w:rsid w:val="00CC61D1"/>
    <w:rsid w:val="00CD231F"/>
    <w:rsid w:val="00CF7E2C"/>
    <w:rsid w:val="00D4438A"/>
    <w:rsid w:val="00D540CC"/>
    <w:rsid w:val="00D63A53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B3393"/>
    <w:rsid w:val="00EB6085"/>
    <w:rsid w:val="00EC53FD"/>
    <w:rsid w:val="00F05022"/>
    <w:rsid w:val="00F15BC0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257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7204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2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hs.ff.untz.ba/index.php/home/article/view/624" TargetMode="External"/><Relationship Id="rId13" Type="http://schemas.openxmlformats.org/officeDocument/2006/relationships/hyperlink" Target="https://doi.org/10.46793/Uzdanica22.2.211J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doi.org/10.2298/ZIPI2101007J(M" TargetMode="External"/><Relationship Id="rId12" Type="http://schemas.openxmlformats.org/officeDocument/2006/relationships/hyperlink" Target="https://doi.org/10.22190/FUPES200114030M" TargetMode="External"/><Relationship Id="rId17" Type="http://schemas.openxmlformats.org/officeDocument/2006/relationships/hyperlink" Target="https://www.researchgate.net/profile/Marija-Jovanovic-1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cholar.google.com/citations?user=vVivzeoAAAAJ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lum.kg.ac.rs/index.php?option=com_content&amp;view=article&amp;id=129&amp;Itemid=223&amp;lang=s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i.org/10.46630/odp.2022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doi.org/10.22190/FUPES200114030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5120/sciencej0401101j" TargetMode="External"/><Relationship Id="rId14" Type="http://schemas.openxmlformats.org/officeDocument/2006/relationships/hyperlink" Target="https://doi.org/10.46630/gped.2.2025.3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9</cp:revision>
  <cp:lastPrinted>2008-06-10T11:57:00Z</cp:lastPrinted>
  <dcterms:created xsi:type="dcterms:W3CDTF">2026-05-24T22:27:00Z</dcterms:created>
  <dcterms:modified xsi:type="dcterms:W3CDTF">2026-06-20T21:51:00Z</dcterms:modified>
</cp:coreProperties>
</file>